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BC15B" w14:textId="5B506018" w:rsidR="006F544C" w:rsidRDefault="006F544C" w:rsidP="006F544C">
      <w:pPr>
        <w:pStyle w:val="Heading1"/>
      </w:pPr>
      <w:r w:rsidRPr="00E035F7">
        <w:t>P</w:t>
      </w:r>
      <w:r>
        <w:t xml:space="preserve">ress Release </w:t>
      </w:r>
      <w:r w:rsidRPr="006F544C">
        <w:rPr>
          <w:bCs/>
        </w:rPr>
        <w:t>|</w:t>
      </w:r>
      <w:r w:rsidRPr="00E035F7">
        <w:t xml:space="preserve"> </w:t>
      </w:r>
      <w:r w:rsidR="004B727A">
        <w:t>12 August 2024</w:t>
      </w:r>
    </w:p>
    <w:p w14:paraId="3F6A850A" w14:textId="74C2123F" w:rsidR="00051E78" w:rsidRDefault="00150960" w:rsidP="00051E78">
      <w:pPr>
        <w:pStyle w:val="NormalWeb"/>
        <w:shd w:val="clear" w:color="auto" w:fill="FFFFFF"/>
        <w:spacing w:before="0" w:beforeAutospacing="0" w:after="0" w:afterAutospacing="0" w:line="293" w:lineRule="atLeast"/>
        <w:rPr>
          <w:rFonts w:ascii="Segoe UI" w:hAnsi="Segoe UI" w:cs="Segoe UI"/>
          <w:color w:val="212529"/>
        </w:rPr>
      </w:pPr>
      <w:r w:rsidRPr="00150960">
        <w:rPr>
          <w:rFonts w:asciiTheme="majorHAnsi" w:hAnsiTheme="majorHAnsi" w:cstheme="majorHAnsi"/>
          <w:b/>
          <w:bCs/>
          <w:color w:val="2F5496"/>
          <w:sz w:val="40"/>
          <w:szCs w:val="40"/>
        </w:rPr>
        <w:t xml:space="preserve">Improved </w:t>
      </w:r>
      <w:r>
        <w:rPr>
          <w:rFonts w:asciiTheme="majorHAnsi" w:hAnsiTheme="majorHAnsi" w:cstheme="majorHAnsi"/>
          <w:b/>
          <w:bCs/>
          <w:color w:val="2F5496"/>
          <w:sz w:val="40"/>
          <w:szCs w:val="40"/>
        </w:rPr>
        <w:t xml:space="preserve">Resuscitation </w:t>
      </w:r>
      <w:r w:rsidR="00F9139B">
        <w:rPr>
          <w:rFonts w:asciiTheme="majorHAnsi" w:hAnsiTheme="majorHAnsi" w:cstheme="majorHAnsi"/>
          <w:b/>
          <w:bCs/>
          <w:color w:val="2F5496"/>
          <w:sz w:val="40"/>
          <w:szCs w:val="40"/>
        </w:rPr>
        <w:t>Unit</w:t>
      </w:r>
      <w:r w:rsidRPr="00150960">
        <w:rPr>
          <w:rFonts w:asciiTheme="majorHAnsi" w:hAnsiTheme="majorHAnsi" w:cstheme="majorHAnsi"/>
          <w:b/>
          <w:bCs/>
          <w:color w:val="2F5496"/>
          <w:sz w:val="40"/>
          <w:szCs w:val="40"/>
        </w:rPr>
        <w:t xml:space="preserve"> opens at QEH</w:t>
      </w:r>
    </w:p>
    <w:p w14:paraId="012A7D5C" w14:textId="501541DE" w:rsidR="00B52364" w:rsidRPr="00315D15"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Patients in need of immediate, life-saving treatment will now receive care in a new, state-of-the-art Resuscitation Unit at The Queen Elizabeth Hospital (QEH).</w:t>
      </w:r>
    </w:p>
    <w:p w14:paraId="48642469" w14:textId="30FB4966" w:rsidR="00B52364" w:rsidRPr="00315D15" w:rsidRDefault="00225A30" w:rsidP="00B52364">
      <w:pPr>
        <w:spacing w:before="100" w:beforeAutospacing="1" w:after="100" w:afterAutospacing="1" w:line="240" w:lineRule="auto"/>
        <w:rPr>
          <w:rFonts w:ascii="Arial" w:eastAsia="Times New Roman" w:hAnsi="Arial" w:cs="Arial"/>
          <w:szCs w:val="24"/>
          <w:lang w:eastAsia="en-GB"/>
        </w:rPr>
      </w:pPr>
      <w:r>
        <w:rPr>
          <w:rFonts w:ascii="Arial" w:eastAsia="Times New Roman" w:hAnsi="Arial" w:cs="Arial"/>
          <w:noProof/>
          <w:szCs w:val="24"/>
          <w:lang w:eastAsia="en-GB"/>
        </w:rPr>
        <w:drawing>
          <wp:anchor distT="0" distB="0" distL="114300" distR="114300" simplePos="0" relativeHeight="251658240" behindDoc="1" locked="0" layoutInCell="1" allowOverlap="1" wp14:anchorId="61F6D867" wp14:editId="7C9A0E94">
            <wp:simplePos x="0" y="0"/>
            <wp:positionH relativeFrom="margin">
              <wp:align>right</wp:align>
            </wp:positionH>
            <wp:positionV relativeFrom="margin">
              <wp:posOffset>1682750</wp:posOffset>
            </wp:positionV>
            <wp:extent cx="3168650" cy="1781810"/>
            <wp:effectExtent l="0" t="0" r="0" b="8890"/>
            <wp:wrapSquare wrapText="bothSides"/>
            <wp:docPr id="1" name="Picture 1" descr="A group of people standing in a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people standing in a room&#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68650" cy="1781810"/>
                    </a:xfrm>
                    <a:prstGeom prst="rect">
                      <a:avLst/>
                    </a:prstGeom>
                  </pic:spPr>
                </pic:pic>
              </a:graphicData>
            </a:graphic>
          </wp:anchor>
        </w:drawing>
      </w:r>
      <w:r w:rsidR="00B52364" w:rsidRPr="00315D15">
        <w:rPr>
          <w:rFonts w:ascii="Arial" w:eastAsia="Times New Roman" w:hAnsi="Arial" w:cs="Arial"/>
          <w:szCs w:val="24"/>
          <w:lang w:eastAsia="en-GB"/>
        </w:rPr>
        <w:t xml:space="preserve">Opening on Monday 12 August, the new unit within the Emergency Department (ED), marks a significant enhancement in the care provided to critically ill or injured patients. </w:t>
      </w:r>
    </w:p>
    <w:p w14:paraId="5617F256" w14:textId="51723967" w:rsidR="00B52364" w:rsidRPr="00315D15"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With spacious rooms and a dedicated paediatric area, the unit ensures staff have immediate access to essential life-saving equipment in a purpose-built environment.</w:t>
      </w:r>
    </w:p>
    <w:p w14:paraId="6FB8A4C2" w14:textId="57C5730C" w:rsidR="00B52364" w:rsidRPr="00315D15"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 xml:space="preserve">This upgrade underscores the hospital’s commitment to delivering specialised emergency care where time is of the essence, thanks to the skill, experience, and dedication of the medical </w:t>
      </w:r>
      <w:r w:rsidR="00DB211B">
        <w:rPr>
          <w:rFonts w:ascii="Arial" w:eastAsia="Times New Roman" w:hAnsi="Arial" w:cs="Arial"/>
          <w:szCs w:val="24"/>
          <w:lang w:eastAsia="en-GB"/>
        </w:rPr>
        <w:t xml:space="preserve">and nursing </w:t>
      </w:r>
      <w:r w:rsidRPr="00315D15">
        <w:rPr>
          <w:rFonts w:ascii="Arial" w:eastAsia="Times New Roman" w:hAnsi="Arial" w:cs="Arial"/>
          <w:szCs w:val="24"/>
          <w:lang w:eastAsia="en-GB"/>
        </w:rPr>
        <w:t>teams.</w:t>
      </w:r>
    </w:p>
    <w:p w14:paraId="199591C7" w14:textId="1FDBE13C" w:rsidR="00B52364" w:rsidRPr="00315D15" w:rsidRDefault="00225A30" w:rsidP="00B52364">
      <w:pPr>
        <w:spacing w:before="100" w:beforeAutospacing="1" w:after="100" w:afterAutospacing="1" w:line="240" w:lineRule="auto"/>
        <w:rPr>
          <w:rFonts w:ascii="Arial" w:eastAsia="Times New Roman" w:hAnsi="Arial" w:cs="Arial"/>
          <w:szCs w:val="24"/>
          <w:lang w:eastAsia="en-GB"/>
        </w:rPr>
      </w:pPr>
      <w:r>
        <w:rPr>
          <w:rFonts w:ascii="Arial" w:eastAsia="Times New Roman" w:hAnsi="Arial" w:cs="Arial"/>
          <w:noProof/>
          <w:szCs w:val="24"/>
          <w:lang w:eastAsia="en-GB"/>
        </w:rPr>
        <w:drawing>
          <wp:anchor distT="0" distB="0" distL="114300" distR="114300" simplePos="0" relativeHeight="251659264" behindDoc="1" locked="0" layoutInCell="1" allowOverlap="1" wp14:anchorId="515C911D" wp14:editId="2F5D10AA">
            <wp:simplePos x="0" y="0"/>
            <wp:positionH relativeFrom="margin">
              <wp:align>left</wp:align>
            </wp:positionH>
            <wp:positionV relativeFrom="paragraph">
              <wp:posOffset>0</wp:posOffset>
            </wp:positionV>
            <wp:extent cx="1478280" cy="831850"/>
            <wp:effectExtent l="0" t="0" r="7620" b="6350"/>
            <wp:wrapTight wrapText="bothSides">
              <wp:wrapPolygon edited="0">
                <wp:start x="0" y="0"/>
                <wp:lineTo x="0" y="21270"/>
                <wp:lineTo x="21433" y="21270"/>
                <wp:lineTo x="21433" y="0"/>
                <wp:lineTo x="0" y="0"/>
              </wp:wrapPolygon>
            </wp:wrapTight>
            <wp:docPr id="2" name="Picture 2" descr="A painting on the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ainting on the wall&#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81191" cy="833170"/>
                    </a:xfrm>
                    <a:prstGeom prst="rect">
                      <a:avLst/>
                    </a:prstGeom>
                  </pic:spPr>
                </pic:pic>
              </a:graphicData>
            </a:graphic>
            <wp14:sizeRelH relativeFrom="margin">
              <wp14:pctWidth>0</wp14:pctWidth>
            </wp14:sizeRelH>
            <wp14:sizeRelV relativeFrom="margin">
              <wp14:pctHeight>0</wp14:pctHeight>
            </wp14:sizeRelV>
          </wp:anchor>
        </w:drawing>
      </w:r>
      <w:r w:rsidR="00B52364" w:rsidRPr="00315D15">
        <w:rPr>
          <w:rFonts w:ascii="Arial" w:eastAsia="Times New Roman" w:hAnsi="Arial" w:cs="Arial"/>
          <w:szCs w:val="24"/>
          <w:lang w:eastAsia="en-GB"/>
        </w:rPr>
        <w:t>The new unit not only transforms care for critically ill patients but also improves working conditions for staff and supports family members with a dedicated relatives' room. This private space offers loved ones the privacy they need during distressing times.</w:t>
      </w:r>
    </w:p>
    <w:p w14:paraId="34E58CB4" w14:textId="77777777" w:rsidR="00A82C48"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 xml:space="preserve">Jill Patterson, Clinical Director for ED, shared the significance of the new area. She said: "We are very pleased our Resus Team can relocate into this purpose-designed area. With better access routes from our ED and for ambulance crews, this new area allows us to deliver </w:t>
      </w:r>
      <w:r w:rsidR="00A82C48" w:rsidRPr="00A82C48">
        <w:rPr>
          <w:rFonts w:ascii="Arial" w:eastAsia="Times New Roman" w:hAnsi="Arial" w:cs="Arial"/>
          <w:szCs w:val="24"/>
          <w:lang w:eastAsia="en-GB"/>
        </w:rPr>
        <w:t>Lifesaving treatment for critical unwell or injured patients in a modern purpose</w:t>
      </w:r>
      <w:r w:rsidR="00A82C48">
        <w:rPr>
          <w:rFonts w:ascii="Arial" w:eastAsia="Times New Roman" w:hAnsi="Arial" w:cs="Arial"/>
          <w:szCs w:val="24"/>
          <w:lang w:eastAsia="en-GB"/>
        </w:rPr>
        <w:t xml:space="preserve"> designed</w:t>
      </w:r>
      <w:r w:rsidR="00A82C48" w:rsidRPr="00A82C48">
        <w:rPr>
          <w:rFonts w:ascii="Arial" w:eastAsia="Times New Roman" w:hAnsi="Arial" w:cs="Arial"/>
          <w:szCs w:val="24"/>
          <w:lang w:eastAsia="en-GB"/>
        </w:rPr>
        <w:t xml:space="preserve"> environment. The increased space in each dedicated resus room improves the environment for accommodating the </w:t>
      </w:r>
      <w:r w:rsidR="00A82C48">
        <w:rPr>
          <w:rFonts w:ascii="Arial" w:eastAsia="Times New Roman" w:hAnsi="Arial" w:cs="Arial"/>
          <w:szCs w:val="24"/>
          <w:lang w:eastAsia="en-GB"/>
        </w:rPr>
        <w:t>number of</w:t>
      </w:r>
      <w:r w:rsidR="00A82C48" w:rsidRPr="00A82C48">
        <w:rPr>
          <w:rFonts w:ascii="Arial" w:eastAsia="Times New Roman" w:hAnsi="Arial" w:cs="Arial"/>
          <w:szCs w:val="24"/>
          <w:lang w:eastAsia="en-GB"/>
        </w:rPr>
        <w:t xml:space="preserve"> multidisciplinary team members and essential equipment.</w:t>
      </w:r>
    </w:p>
    <w:p w14:paraId="489421EF" w14:textId="210AF32F" w:rsidR="00A82C48" w:rsidRDefault="00A82C48" w:rsidP="00B52364">
      <w:pPr>
        <w:spacing w:before="100" w:beforeAutospacing="1" w:after="100" w:afterAutospacing="1" w:line="240" w:lineRule="auto"/>
        <w:rPr>
          <w:rFonts w:ascii="Arial" w:eastAsia="Times New Roman" w:hAnsi="Arial" w:cs="Arial"/>
          <w:szCs w:val="24"/>
          <w:lang w:eastAsia="en-GB"/>
        </w:rPr>
      </w:pPr>
      <w:r>
        <w:rPr>
          <w:rFonts w:ascii="Arial" w:eastAsia="Times New Roman" w:hAnsi="Arial" w:cs="Arial"/>
          <w:szCs w:val="24"/>
          <w:lang w:eastAsia="en-GB"/>
        </w:rPr>
        <w:t>“</w:t>
      </w:r>
      <w:r w:rsidRPr="00A82C48">
        <w:rPr>
          <w:rFonts w:ascii="Arial" w:eastAsia="Times New Roman" w:hAnsi="Arial" w:cs="Arial"/>
          <w:szCs w:val="24"/>
          <w:lang w:eastAsia="en-GB"/>
        </w:rPr>
        <w:t xml:space="preserve">Alongside the improved environment the investment in providing updated resus equipment, such as new anaesthetic and ultrasound machines, is extremely appreciated by staff and improves patient care and efficiency further. The rooms have been designed </w:t>
      </w:r>
      <w:r w:rsidR="00225A30">
        <w:rPr>
          <w:rFonts w:ascii="Arial" w:eastAsia="Times New Roman" w:hAnsi="Arial" w:cs="Arial"/>
          <w:noProof/>
          <w:szCs w:val="24"/>
          <w:lang w:eastAsia="en-GB"/>
        </w:rPr>
        <w:lastRenderedPageBreak/>
        <w:drawing>
          <wp:anchor distT="0" distB="0" distL="114300" distR="114300" simplePos="0" relativeHeight="251660288" behindDoc="1" locked="0" layoutInCell="1" allowOverlap="1" wp14:anchorId="1049C2F6" wp14:editId="44E927B2">
            <wp:simplePos x="0" y="0"/>
            <wp:positionH relativeFrom="margin">
              <wp:align>right</wp:align>
            </wp:positionH>
            <wp:positionV relativeFrom="paragraph">
              <wp:posOffset>0</wp:posOffset>
            </wp:positionV>
            <wp:extent cx="1320800" cy="990600"/>
            <wp:effectExtent l="0" t="0" r="0" b="0"/>
            <wp:wrapTight wrapText="bothSides">
              <wp:wrapPolygon edited="0">
                <wp:start x="0" y="0"/>
                <wp:lineTo x="0" y="21185"/>
                <wp:lineTo x="21185" y="21185"/>
                <wp:lineTo x="21185" y="0"/>
                <wp:lineTo x="0" y="0"/>
              </wp:wrapPolygon>
            </wp:wrapTight>
            <wp:docPr id="3" name="Picture 3" descr="A skylight with kites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kylight with kites on i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20800" cy="990600"/>
                    </a:xfrm>
                    <a:prstGeom prst="rect">
                      <a:avLst/>
                    </a:prstGeom>
                  </pic:spPr>
                </pic:pic>
              </a:graphicData>
            </a:graphic>
          </wp:anchor>
        </w:drawing>
      </w:r>
      <w:r w:rsidRPr="00A82C48">
        <w:rPr>
          <w:rFonts w:ascii="Arial" w:eastAsia="Times New Roman" w:hAnsi="Arial" w:cs="Arial"/>
          <w:szCs w:val="24"/>
          <w:lang w:eastAsia="en-GB"/>
        </w:rPr>
        <w:t>closely with clinical staff to realise the importance of maintaining patient dignity, privacy and noise reduction whilst still allowing oversight and observation of the critically unwell patients.</w:t>
      </w:r>
    </w:p>
    <w:p w14:paraId="7B7779FE" w14:textId="7B3F71C5" w:rsidR="00B52364" w:rsidRPr="00315D15" w:rsidRDefault="00A82C48" w:rsidP="00B52364">
      <w:pPr>
        <w:spacing w:before="100" w:beforeAutospacing="1" w:after="100" w:afterAutospacing="1" w:line="240" w:lineRule="auto"/>
        <w:rPr>
          <w:rFonts w:ascii="Arial" w:eastAsia="Times New Roman" w:hAnsi="Arial" w:cs="Arial"/>
          <w:szCs w:val="24"/>
          <w:lang w:eastAsia="en-GB"/>
        </w:rPr>
      </w:pPr>
      <w:r>
        <w:rPr>
          <w:rFonts w:ascii="Arial" w:eastAsia="Times New Roman" w:hAnsi="Arial" w:cs="Arial"/>
          <w:szCs w:val="24"/>
          <w:lang w:eastAsia="en-GB"/>
        </w:rPr>
        <w:t>“I</w:t>
      </w:r>
      <w:r w:rsidR="00B52364" w:rsidRPr="00315D15">
        <w:rPr>
          <w:rFonts w:ascii="Arial" w:eastAsia="Times New Roman" w:hAnsi="Arial" w:cs="Arial"/>
          <w:szCs w:val="24"/>
          <w:lang w:eastAsia="en-GB"/>
        </w:rPr>
        <w:t>t’s an exciting development for our ED team, and we are all pleased to see it come to fruition."</w:t>
      </w:r>
    </w:p>
    <w:p w14:paraId="3190046E" w14:textId="3CC20846" w:rsidR="00B52364" w:rsidRPr="00315D15"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 xml:space="preserve">This new facility represents </w:t>
      </w:r>
      <w:r w:rsidR="006754E6" w:rsidRPr="00315D15">
        <w:rPr>
          <w:rFonts w:ascii="Arial" w:eastAsia="Times New Roman" w:hAnsi="Arial" w:cs="Arial"/>
          <w:szCs w:val="24"/>
          <w:lang w:eastAsia="en-GB"/>
        </w:rPr>
        <w:t>further planned</w:t>
      </w:r>
      <w:r w:rsidRPr="00315D15">
        <w:rPr>
          <w:rFonts w:ascii="Arial" w:eastAsia="Times New Roman" w:hAnsi="Arial" w:cs="Arial"/>
          <w:szCs w:val="24"/>
          <w:lang w:eastAsia="en-GB"/>
        </w:rPr>
        <w:t xml:space="preserve"> investment by the Trust, marking the latest step in an ongoing journey to enhance emergency department facilities and improve patient flow throughout the hospital. </w:t>
      </w:r>
      <w:r w:rsidR="006754E6" w:rsidRPr="00315D15">
        <w:rPr>
          <w:rFonts w:ascii="Arial" w:eastAsia="Times New Roman" w:hAnsi="Arial" w:cs="Arial"/>
          <w:szCs w:val="24"/>
          <w:lang w:eastAsia="en-GB"/>
        </w:rPr>
        <w:t xml:space="preserve">In 2023-24 </w:t>
      </w:r>
      <w:r w:rsidR="00315D15">
        <w:rPr>
          <w:rFonts w:ascii="Arial" w:eastAsia="Times New Roman" w:hAnsi="Arial" w:cs="Arial"/>
          <w:szCs w:val="24"/>
          <w:lang w:eastAsia="en-GB"/>
        </w:rPr>
        <w:t>the QEH</w:t>
      </w:r>
      <w:r w:rsidR="006754E6" w:rsidRPr="00315D15">
        <w:rPr>
          <w:rFonts w:ascii="Arial" w:eastAsia="Times New Roman" w:hAnsi="Arial" w:cs="Arial"/>
          <w:szCs w:val="24"/>
          <w:lang w:eastAsia="en-GB"/>
        </w:rPr>
        <w:t xml:space="preserve"> t</w:t>
      </w:r>
      <w:r w:rsidR="006754E6" w:rsidRPr="00315D15">
        <w:rPr>
          <w:rFonts w:ascii="Arial" w:hAnsi="Arial" w:cs="Arial"/>
        </w:rPr>
        <w:t xml:space="preserve">ook care of 88,970 people in </w:t>
      </w:r>
      <w:r w:rsidR="00315D15">
        <w:rPr>
          <w:rFonts w:ascii="Arial" w:hAnsi="Arial" w:cs="Arial"/>
        </w:rPr>
        <w:t>its</w:t>
      </w:r>
      <w:r w:rsidR="006754E6" w:rsidRPr="00315D15">
        <w:rPr>
          <w:rFonts w:ascii="Arial" w:hAnsi="Arial" w:cs="Arial"/>
        </w:rPr>
        <w:t xml:space="preserve"> Emergency Department and </w:t>
      </w:r>
      <w:r w:rsidR="006754E6" w:rsidRPr="00315D15">
        <w:rPr>
          <w:rFonts w:ascii="Arial" w:eastAsia="Times New Roman" w:hAnsi="Arial" w:cs="Arial"/>
          <w:szCs w:val="24"/>
          <w:lang w:eastAsia="en-GB"/>
        </w:rPr>
        <w:t>l</w:t>
      </w:r>
      <w:r w:rsidRPr="00315D15">
        <w:rPr>
          <w:rFonts w:ascii="Arial" w:eastAsia="Times New Roman" w:hAnsi="Arial" w:cs="Arial"/>
          <w:szCs w:val="24"/>
          <w:lang w:eastAsia="en-GB"/>
        </w:rPr>
        <w:t>ast October, a newly configured ED was opened to patients, offering increased space for ambulance handovers and an improved layout.</w:t>
      </w:r>
    </w:p>
    <w:p w14:paraId="1E6F415F" w14:textId="77777777" w:rsidR="00B52364" w:rsidRPr="00315D15"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 xml:space="preserve">The QEH’s efforts to enhance patient care have been recognised, with the hospital named among the top 10 most improved NHS trusts for reducing patient wait times for Urgent and Emergency Care. </w:t>
      </w:r>
    </w:p>
    <w:p w14:paraId="7D06ACE0" w14:textId="3D526EBE" w:rsidR="00B52364" w:rsidRPr="00315D15" w:rsidRDefault="00B52364" w:rsidP="00B52364">
      <w:pPr>
        <w:spacing w:before="100" w:beforeAutospacing="1" w:after="100" w:afterAutospacing="1" w:line="240" w:lineRule="auto"/>
        <w:rPr>
          <w:rFonts w:ascii="Arial" w:eastAsia="Times New Roman" w:hAnsi="Arial" w:cs="Arial"/>
          <w:szCs w:val="24"/>
          <w:lang w:eastAsia="en-GB"/>
        </w:rPr>
      </w:pPr>
      <w:r w:rsidRPr="00315D15">
        <w:rPr>
          <w:rFonts w:ascii="Arial" w:eastAsia="Times New Roman" w:hAnsi="Arial" w:cs="Arial"/>
          <w:szCs w:val="24"/>
          <w:lang w:eastAsia="en-GB"/>
        </w:rPr>
        <w:t>In March, over 70% of patients attending the ED or front-door services were seen, treated, and either discharged or moved to a ward bed within four hours of arrival. This performance has been maintained from April to June.</w:t>
      </w:r>
    </w:p>
    <w:p w14:paraId="04230111" w14:textId="2AA28773" w:rsidR="00B52364" w:rsidRPr="00315D15" w:rsidRDefault="00225A30" w:rsidP="00B52364">
      <w:pPr>
        <w:spacing w:before="100" w:beforeAutospacing="1" w:after="100" w:afterAutospacing="1" w:line="240" w:lineRule="auto"/>
        <w:rPr>
          <w:rFonts w:ascii="Arial" w:eastAsia="Times New Roman" w:hAnsi="Arial" w:cs="Arial"/>
          <w:szCs w:val="24"/>
          <w:lang w:eastAsia="en-GB"/>
        </w:rPr>
      </w:pPr>
      <w:r>
        <w:rPr>
          <w:rFonts w:ascii="Arial" w:eastAsia="Times New Roman" w:hAnsi="Arial" w:cs="Arial"/>
          <w:szCs w:val="24"/>
          <w:lang w:eastAsia="en-GB"/>
        </w:rPr>
        <w:t>Simon Illingworth, Chief Operating Officer</w:t>
      </w:r>
      <w:r w:rsidR="00B52364" w:rsidRPr="00315D15">
        <w:rPr>
          <w:rFonts w:ascii="Arial" w:eastAsia="Times New Roman" w:hAnsi="Arial" w:cs="Arial"/>
          <w:szCs w:val="24"/>
          <w:lang w:eastAsia="en-GB"/>
        </w:rPr>
        <w:t>, commented: "This new area is a substantial investment in patient care and staff wellbeing</w:t>
      </w:r>
      <w:r w:rsidR="00315D15">
        <w:rPr>
          <w:rFonts w:ascii="Arial" w:eastAsia="Times New Roman" w:hAnsi="Arial" w:cs="Arial"/>
          <w:szCs w:val="24"/>
          <w:lang w:eastAsia="en-GB"/>
        </w:rPr>
        <w:t xml:space="preserve"> - </w:t>
      </w:r>
      <w:r w:rsidR="00B52364" w:rsidRPr="00315D15">
        <w:rPr>
          <w:rFonts w:ascii="Arial" w:eastAsia="Times New Roman" w:hAnsi="Arial" w:cs="Arial"/>
          <w:szCs w:val="24"/>
          <w:lang w:eastAsia="en-GB"/>
        </w:rPr>
        <w:t>we know it will make a real difference. A big thank you to every individual involved in the design and build of this new area</w:t>
      </w:r>
      <w:r w:rsidR="00315D15">
        <w:rPr>
          <w:rFonts w:ascii="Arial" w:eastAsia="Times New Roman" w:hAnsi="Arial" w:cs="Arial"/>
          <w:szCs w:val="24"/>
          <w:lang w:eastAsia="en-GB"/>
        </w:rPr>
        <w:t xml:space="preserve"> - </w:t>
      </w:r>
      <w:r w:rsidR="00B52364" w:rsidRPr="00315D15">
        <w:rPr>
          <w:rFonts w:ascii="Arial" w:eastAsia="Times New Roman" w:hAnsi="Arial" w:cs="Arial"/>
          <w:szCs w:val="24"/>
          <w:lang w:eastAsia="en-GB"/>
        </w:rPr>
        <w:t>thank you for making this much-needed space for patients and staff a reality."</w:t>
      </w:r>
    </w:p>
    <w:p w14:paraId="4CFE41BA" w14:textId="165C328C" w:rsidR="00F713EA" w:rsidRPr="006F544C" w:rsidRDefault="007943D6" w:rsidP="00816F54">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10"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1"/>
      <w:footerReference w:type="even" r:id="rId12"/>
      <w:footerReference w:type="default" r:id="rId13"/>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69EE71" w14:textId="77777777" w:rsidR="004F3476" w:rsidRDefault="004F3476" w:rsidP="007F1AE3">
      <w:pPr>
        <w:spacing w:after="0" w:line="240" w:lineRule="auto"/>
      </w:pPr>
      <w:r>
        <w:separator/>
      </w:r>
    </w:p>
  </w:endnote>
  <w:endnote w:type="continuationSeparator" w:id="0">
    <w:p w14:paraId="2800149B" w14:textId="77777777" w:rsidR="004F3476" w:rsidRDefault="004F3476"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Frutiger">
    <w:altName w:val="Calibri"/>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BEE8A" w14:textId="77777777" w:rsidR="004F3476" w:rsidRDefault="004F3476" w:rsidP="007F1AE3">
      <w:pPr>
        <w:spacing w:after="0" w:line="240" w:lineRule="auto"/>
      </w:pPr>
      <w:r>
        <w:separator/>
      </w:r>
    </w:p>
  </w:footnote>
  <w:footnote w:type="continuationSeparator" w:id="0">
    <w:p w14:paraId="631C1376" w14:textId="77777777" w:rsidR="004F3476" w:rsidRDefault="004F3476"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27CD0"/>
    <w:rsid w:val="00035ACD"/>
    <w:rsid w:val="000509F6"/>
    <w:rsid w:val="00051B09"/>
    <w:rsid w:val="00051E78"/>
    <w:rsid w:val="000F4027"/>
    <w:rsid w:val="001164E6"/>
    <w:rsid w:val="0012499C"/>
    <w:rsid w:val="00136041"/>
    <w:rsid w:val="00150960"/>
    <w:rsid w:val="001B7B8D"/>
    <w:rsid w:val="00214F6F"/>
    <w:rsid w:val="00225A30"/>
    <w:rsid w:val="002347F1"/>
    <w:rsid w:val="002448A7"/>
    <w:rsid w:val="00261A45"/>
    <w:rsid w:val="002D2F2C"/>
    <w:rsid w:val="00315D15"/>
    <w:rsid w:val="0034002B"/>
    <w:rsid w:val="003431C2"/>
    <w:rsid w:val="00372B36"/>
    <w:rsid w:val="003A5973"/>
    <w:rsid w:val="00436F38"/>
    <w:rsid w:val="004B70D8"/>
    <w:rsid w:val="004B727A"/>
    <w:rsid w:val="004F3476"/>
    <w:rsid w:val="00502863"/>
    <w:rsid w:val="005064C8"/>
    <w:rsid w:val="00517F48"/>
    <w:rsid w:val="005606E5"/>
    <w:rsid w:val="005A244B"/>
    <w:rsid w:val="005D2E8E"/>
    <w:rsid w:val="005D61F7"/>
    <w:rsid w:val="00616607"/>
    <w:rsid w:val="00642FB1"/>
    <w:rsid w:val="006754E6"/>
    <w:rsid w:val="006C0B1F"/>
    <w:rsid w:val="006E7174"/>
    <w:rsid w:val="006F544C"/>
    <w:rsid w:val="007021B4"/>
    <w:rsid w:val="00717210"/>
    <w:rsid w:val="00750D8B"/>
    <w:rsid w:val="00756859"/>
    <w:rsid w:val="007943D6"/>
    <w:rsid w:val="007F1AE3"/>
    <w:rsid w:val="00811D8E"/>
    <w:rsid w:val="00816F54"/>
    <w:rsid w:val="00853FC2"/>
    <w:rsid w:val="00892F1D"/>
    <w:rsid w:val="008A5785"/>
    <w:rsid w:val="008A70AE"/>
    <w:rsid w:val="008A79D5"/>
    <w:rsid w:val="00924188"/>
    <w:rsid w:val="00950B0F"/>
    <w:rsid w:val="009612C8"/>
    <w:rsid w:val="0096206A"/>
    <w:rsid w:val="00971C83"/>
    <w:rsid w:val="00977CB7"/>
    <w:rsid w:val="009B4F6A"/>
    <w:rsid w:val="009E63D5"/>
    <w:rsid w:val="00A03159"/>
    <w:rsid w:val="00A15D48"/>
    <w:rsid w:val="00A4569D"/>
    <w:rsid w:val="00A6128B"/>
    <w:rsid w:val="00A82C48"/>
    <w:rsid w:val="00B52364"/>
    <w:rsid w:val="00B81069"/>
    <w:rsid w:val="00BA2126"/>
    <w:rsid w:val="00C375C8"/>
    <w:rsid w:val="00C422D7"/>
    <w:rsid w:val="00C61A00"/>
    <w:rsid w:val="00C805E1"/>
    <w:rsid w:val="00D15E09"/>
    <w:rsid w:val="00D34FC6"/>
    <w:rsid w:val="00D37594"/>
    <w:rsid w:val="00D6571B"/>
    <w:rsid w:val="00D85228"/>
    <w:rsid w:val="00D922D4"/>
    <w:rsid w:val="00DB211B"/>
    <w:rsid w:val="00E1148F"/>
    <w:rsid w:val="00E11B80"/>
    <w:rsid w:val="00E6727C"/>
    <w:rsid w:val="00E71CAD"/>
    <w:rsid w:val="00F10C62"/>
    <w:rsid w:val="00F11299"/>
    <w:rsid w:val="00F27C9D"/>
    <w:rsid w:val="00F27DB1"/>
    <w:rsid w:val="00F53DD0"/>
    <w:rsid w:val="00F713EA"/>
    <w:rsid w:val="00F74794"/>
    <w:rsid w:val="00F9139B"/>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character" w:styleId="CommentReference">
    <w:name w:val="annotation reference"/>
    <w:basedOn w:val="DefaultParagraphFont"/>
    <w:uiPriority w:val="99"/>
    <w:semiHidden/>
    <w:unhideWhenUsed/>
    <w:rsid w:val="002448A7"/>
    <w:rPr>
      <w:sz w:val="16"/>
      <w:szCs w:val="16"/>
    </w:rPr>
  </w:style>
  <w:style w:type="paragraph" w:styleId="CommentText">
    <w:name w:val="annotation text"/>
    <w:basedOn w:val="Normal"/>
    <w:link w:val="CommentTextChar"/>
    <w:uiPriority w:val="99"/>
    <w:semiHidden/>
    <w:unhideWhenUsed/>
    <w:rsid w:val="002448A7"/>
    <w:pPr>
      <w:spacing w:line="240" w:lineRule="auto"/>
    </w:pPr>
    <w:rPr>
      <w:sz w:val="20"/>
      <w:szCs w:val="20"/>
    </w:rPr>
  </w:style>
  <w:style w:type="character" w:customStyle="1" w:styleId="CommentTextChar">
    <w:name w:val="Comment Text Char"/>
    <w:basedOn w:val="DefaultParagraphFont"/>
    <w:link w:val="CommentText"/>
    <w:uiPriority w:val="99"/>
    <w:semiHidden/>
    <w:rsid w:val="002448A7"/>
    <w:rPr>
      <w:sz w:val="20"/>
      <w:szCs w:val="20"/>
    </w:rPr>
  </w:style>
  <w:style w:type="paragraph" w:styleId="CommentSubject">
    <w:name w:val="annotation subject"/>
    <w:basedOn w:val="CommentText"/>
    <w:next w:val="CommentText"/>
    <w:link w:val="CommentSubjectChar"/>
    <w:uiPriority w:val="99"/>
    <w:semiHidden/>
    <w:unhideWhenUsed/>
    <w:rsid w:val="002448A7"/>
    <w:rPr>
      <w:b/>
      <w:bCs/>
    </w:rPr>
  </w:style>
  <w:style w:type="character" w:customStyle="1" w:styleId="CommentSubjectChar">
    <w:name w:val="Comment Subject Char"/>
    <w:basedOn w:val="CommentTextChar"/>
    <w:link w:val="CommentSubject"/>
    <w:uiPriority w:val="99"/>
    <w:semiHidden/>
    <w:rsid w:val="002448A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902713349">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edia.enquiries@qehkl.nhs.uk"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2</Pages>
  <Words>531</Words>
  <Characters>3028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3552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Staffordallen, Laura</cp:lastModifiedBy>
  <cp:revision>6</cp:revision>
  <dcterms:created xsi:type="dcterms:W3CDTF">2024-08-07T14:29:00Z</dcterms:created>
  <dcterms:modified xsi:type="dcterms:W3CDTF">2024-08-08T15:21:00Z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